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EBE01" w14:textId="77777777" w:rsidR="0058591E" w:rsidRPr="00E10A40" w:rsidRDefault="0058591E" w:rsidP="0058591E">
      <w:pPr>
        <w:jc w:val="center"/>
        <w:rPr>
          <w:sz w:val="28"/>
          <w:szCs w:val="28"/>
        </w:rPr>
      </w:pPr>
      <w:r w:rsidRPr="00202647">
        <w:rPr>
          <w:sz w:val="28"/>
          <w:szCs w:val="28"/>
        </w:rPr>
        <w:t xml:space="preserve">Заключение № </w:t>
      </w:r>
      <w:r>
        <w:rPr>
          <w:sz w:val="28"/>
          <w:szCs w:val="28"/>
        </w:rPr>
        <w:t>4</w:t>
      </w:r>
      <w:r w:rsidRPr="00202647">
        <w:rPr>
          <w:sz w:val="28"/>
          <w:szCs w:val="28"/>
        </w:rPr>
        <w:t>/Д</w:t>
      </w:r>
    </w:p>
    <w:p w14:paraId="27CC2334" w14:textId="77777777" w:rsidR="0058591E" w:rsidRPr="00E10A40" w:rsidRDefault="0058591E" w:rsidP="0058591E">
      <w:pPr>
        <w:jc w:val="center"/>
        <w:rPr>
          <w:sz w:val="28"/>
          <w:szCs w:val="28"/>
        </w:rPr>
      </w:pPr>
      <w:bookmarkStart w:id="0" w:name="_GoBack"/>
      <w:r w:rsidRPr="00E10A40">
        <w:rPr>
          <w:sz w:val="28"/>
          <w:szCs w:val="28"/>
        </w:rPr>
        <w:t>на проект решения Думы города Пыть-Яха «О 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города Пыть-Яха» (в ред. от 15.11.2022 № 109</w:t>
      </w:r>
      <w:r>
        <w:rPr>
          <w:sz w:val="28"/>
          <w:szCs w:val="28"/>
        </w:rPr>
        <w:t>, от 03.07.2023 № 172, от 26.09.2025 № 376</w:t>
      </w:r>
      <w:r w:rsidRPr="00E10A40">
        <w:rPr>
          <w:sz w:val="28"/>
          <w:szCs w:val="28"/>
        </w:rPr>
        <w:t>)</w:t>
      </w:r>
    </w:p>
    <w:bookmarkEnd w:id="0"/>
    <w:p w14:paraId="5D6F3883" w14:textId="77777777" w:rsidR="0058591E" w:rsidRPr="00CE78D5" w:rsidRDefault="0058591E" w:rsidP="0058591E">
      <w:pPr>
        <w:jc w:val="both"/>
        <w:rPr>
          <w:sz w:val="28"/>
          <w:szCs w:val="28"/>
        </w:rPr>
      </w:pPr>
    </w:p>
    <w:p w14:paraId="0ED7E364" w14:textId="77842758" w:rsidR="0058591E" w:rsidRDefault="0058591E" w:rsidP="0058591E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г. Пыть-Ях </w:t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  <w:t xml:space="preserve">                             </w:t>
      </w:r>
      <w:r w:rsidRPr="00E10A40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                   </w:t>
      </w:r>
      <w:r w:rsidRPr="00F005CA">
        <w:rPr>
          <w:sz w:val="28"/>
          <w:szCs w:val="28"/>
        </w:rPr>
        <w:t>1</w:t>
      </w:r>
      <w:r w:rsidR="00085EF7">
        <w:rPr>
          <w:sz w:val="28"/>
          <w:szCs w:val="28"/>
        </w:rPr>
        <w:t>6</w:t>
      </w:r>
      <w:r w:rsidRPr="00F005CA">
        <w:rPr>
          <w:sz w:val="28"/>
          <w:szCs w:val="28"/>
        </w:rPr>
        <w:t>.03.</w:t>
      </w:r>
      <w:r>
        <w:rPr>
          <w:sz w:val="28"/>
          <w:szCs w:val="28"/>
        </w:rPr>
        <w:t>2026</w:t>
      </w:r>
    </w:p>
    <w:p w14:paraId="0B3B3917" w14:textId="77777777" w:rsidR="0058591E" w:rsidRPr="00E10A40" w:rsidRDefault="0058591E" w:rsidP="0058591E">
      <w:pPr>
        <w:jc w:val="both"/>
        <w:rPr>
          <w:sz w:val="28"/>
          <w:szCs w:val="28"/>
        </w:rPr>
      </w:pPr>
    </w:p>
    <w:p w14:paraId="7A09DEF3" w14:textId="77777777" w:rsidR="0058591E" w:rsidRPr="00090188" w:rsidRDefault="0058591E" w:rsidP="0058591E">
      <w:pPr>
        <w:jc w:val="both"/>
        <w:rPr>
          <w:sz w:val="10"/>
          <w:szCs w:val="10"/>
        </w:rPr>
      </w:pPr>
    </w:p>
    <w:p w14:paraId="67BB07F0" w14:textId="77777777" w:rsidR="0058591E" w:rsidRDefault="0058591E" w:rsidP="0058591E">
      <w:pPr>
        <w:ind w:firstLine="709"/>
        <w:jc w:val="both"/>
        <w:rPr>
          <w:sz w:val="28"/>
          <w:szCs w:val="28"/>
        </w:rPr>
      </w:pPr>
      <w:r w:rsidRPr="004146C5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>
        <w:rPr>
          <w:sz w:val="28"/>
          <w:szCs w:val="28"/>
        </w:rPr>
        <w:t>6</w:t>
      </w:r>
      <w:r w:rsidRPr="004146C5">
        <w:rPr>
          <w:sz w:val="28"/>
          <w:szCs w:val="28"/>
        </w:rPr>
        <w:t xml:space="preserve"> год, ст.</w:t>
      </w:r>
      <w:r>
        <w:rPr>
          <w:sz w:val="28"/>
          <w:szCs w:val="28"/>
        </w:rPr>
        <w:t xml:space="preserve"> </w:t>
      </w:r>
      <w:r w:rsidRPr="004146C5">
        <w:rPr>
          <w:sz w:val="28"/>
          <w:szCs w:val="28"/>
        </w:rPr>
        <w:t>8 Положения о Счетно-контрольной палате города Пыть-Яха, утвержденного решением Думы города Пыть-Яха от 20.05.2022 № 78,  проведена экспертиза проекта решения Думы города Пыть-Яха «О 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города Пыть-Яха» (в ред. от 15.11.2022 № 109, от 03.07.2023 № 172</w:t>
      </w:r>
      <w:r>
        <w:rPr>
          <w:sz w:val="28"/>
          <w:szCs w:val="28"/>
        </w:rPr>
        <w:t>, от 26.09.2025 № 376</w:t>
      </w:r>
      <w:r w:rsidRPr="004146C5">
        <w:rPr>
          <w:sz w:val="28"/>
          <w:szCs w:val="28"/>
        </w:rPr>
        <w:t>) (далее – проект решения) на соответствие  действующему законодательству.</w:t>
      </w:r>
    </w:p>
    <w:p w14:paraId="0D2C5F2D" w14:textId="77777777" w:rsidR="0058591E" w:rsidRPr="00E10A40" w:rsidRDefault="0058591E" w:rsidP="0058591E">
      <w:pPr>
        <w:jc w:val="both"/>
        <w:rPr>
          <w:sz w:val="10"/>
          <w:szCs w:val="10"/>
        </w:rPr>
      </w:pPr>
    </w:p>
    <w:p w14:paraId="7A4C04C8" w14:textId="77777777" w:rsidR="0058591E" w:rsidRPr="00E10A40" w:rsidRDefault="0058591E" w:rsidP="0058591E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  </w:t>
      </w:r>
      <w:r w:rsidRPr="00E10A40">
        <w:rPr>
          <w:sz w:val="28"/>
          <w:szCs w:val="28"/>
        </w:rPr>
        <w:tab/>
        <w:t>В ходе проведения экспертизы изучены следующие правовые акты:</w:t>
      </w:r>
    </w:p>
    <w:p w14:paraId="516058C7" w14:textId="77777777" w:rsidR="0058591E" w:rsidRPr="00E10A40" w:rsidRDefault="0058591E" w:rsidP="0058591E">
      <w:pPr>
        <w:numPr>
          <w:ilvl w:val="0"/>
          <w:numId w:val="1"/>
        </w:num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Бюджетный кодекс Российской Федерации (далее – БК РФ); </w:t>
      </w:r>
    </w:p>
    <w:p w14:paraId="783AA853" w14:textId="77777777" w:rsidR="0058591E" w:rsidRDefault="0058591E" w:rsidP="0058591E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Постановление Правительства Российской Федерации от 1</w:t>
      </w:r>
      <w:r>
        <w:rPr>
          <w:sz w:val="28"/>
          <w:szCs w:val="28"/>
        </w:rPr>
        <w:t>6.04</w:t>
      </w:r>
      <w:r w:rsidRPr="00E10A4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E10A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501 </w:t>
      </w:r>
      <w:r w:rsidRPr="00E10A40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особенностях направления работников в служебные командировки» </w:t>
      </w:r>
      <w:r w:rsidRPr="00E10A40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п</w:t>
      </w:r>
      <w:r w:rsidRPr="00E10A40">
        <w:rPr>
          <w:sz w:val="28"/>
          <w:szCs w:val="28"/>
        </w:rPr>
        <w:t>остановление Правите</w:t>
      </w:r>
      <w:r>
        <w:rPr>
          <w:sz w:val="28"/>
          <w:szCs w:val="28"/>
        </w:rPr>
        <w:t xml:space="preserve">льства РФ от 16.04.2025 № 501); </w:t>
      </w:r>
    </w:p>
    <w:p w14:paraId="7D5876C7" w14:textId="77777777" w:rsidR="0058591E" w:rsidRDefault="0058591E" w:rsidP="0058591E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27.11.2025 № 1912 «Об утверждении Правил предоставления гостиничных услуг и услуг иных средств размещения в Российской Федерации» (далее - постановление Правительства Российской Федерации от 27.11.2025 № 1912); </w:t>
      </w:r>
    </w:p>
    <w:p w14:paraId="45D1AF99" w14:textId="77777777" w:rsidR="0058591E" w:rsidRDefault="0058591E" w:rsidP="0058591E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705"/>
        <w:jc w:val="both"/>
        <w:rPr>
          <w:sz w:val="28"/>
          <w:szCs w:val="28"/>
        </w:rPr>
      </w:pPr>
      <w:r w:rsidRPr="00143246">
        <w:rPr>
          <w:sz w:val="28"/>
          <w:szCs w:val="28"/>
        </w:rPr>
        <w:t>Постановление Губернатора Ханты-Мансийского АО - Югры от 30</w:t>
      </w:r>
      <w:r>
        <w:rPr>
          <w:sz w:val="28"/>
          <w:szCs w:val="28"/>
        </w:rPr>
        <w:t xml:space="preserve">.12.2005 № 190 </w:t>
      </w:r>
      <w:r w:rsidRPr="00143246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Pr="00143246">
        <w:rPr>
          <w:sz w:val="28"/>
          <w:szCs w:val="28"/>
        </w:rPr>
        <w:t xml:space="preserve">порядке командирования Губернатора Ханты-Мансийского автономного округа - Югры, лиц, замещающих государственные должности Ханты-Мансийского автономного округа - Югры, и лиц, замещающих должности государственной гражданской службы Ханты-Мансийского автономного округа </w:t>
      </w:r>
      <w:r>
        <w:rPr>
          <w:sz w:val="28"/>
          <w:szCs w:val="28"/>
        </w:rPr>
        <w:t>–</w:t>
      </w:r>
      <w:r w:rsidRPr="00143246">
        <w:rPr>
          <w:sz w:val="28"/>
          <w:szCs w:val="28"/>
        </w:rPr>
        <w:t xml:space="preserve"> Югры</w:t>
      </w:r>
      <w:r>
        <w:rPr>
          <w:sz w:val="28"/>
          <w:szCs w:val="28"/>
        </w:rPr>
        <w:t>»</w:t>
      </w:r>
      <w:r w:rsidRPr="00143246">
        <w:rPr>
          <w:sz w:val="28"/>
          <w:szCs w:val="28"/>
        </w:rPr>
        <w:t xml:space="preserve"> (далее – постановление Губернатора ХМАО-Югры от 30.12.2005 № 190)</w:t>
      </w:r>
      <w:r>
        <w:rPr>
          <w:sz w:val="28"/>
          <w:szCs w:val="28"/>
        </w:rPr>
        <w:t>.</w:t>
      </w:r>
    </w:p>
    <w:p w14:paraId="184A4B70" w14:textId="77777777" w:rsidR="0058591E" w:rsidRDefault="0058591E" w:rsidP="0058591E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753CCCC5" w14:textId="77777777" w:rsidR="0058591E" w:rsidRPr="00E10A40" w:rsidRDefault="0058591E" w:rsidP="0058591E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38888D8A" w14:textId="77777777" w:rsidR="0058591E" w:rsidRDefault="0058591E" w:rsidP="0058591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>
        <w:rPr>
          <w:sz w:val="28"/>
          <w:szCs w:val="28"/>
        </w:rPr>
        <w:t>04.03</w:t>
      </w:r>
      <w:r w:rsidRPr="00E10A40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E10A40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14:paraId="69AAB73B" w14:textId="77777777" w:rsidR="0058591E" w:rsidRDefault="0058591E" w:rsidP="0058591E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54432F1" w14:textId="77777777" w:rsidR="0058591E" w:rsidRDefault="0058591E" w:rsidP="0058591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города Пыть-Яха от 16.12.2016 № 46 был утвержден порядок и размер возмещения расходов, связанных со служебными командировками, лиц, </w:t>
      </w:r>
      <w:r>
        <w:rPr>
          <w:sz w:val="28"/>
          <w:szCs w:val="28"/>
        </w:rPr>
        <w:lastRenderedPageBreak/>
        <w:t xml:space="preserve">замещающих муниципальные должности, на постоянной основе и муниципальных служащих в органах местного самоуправления города Пыть-Яха, в который представленным проектом решения предлагается внести изменения. В приложении 1 к </w:t>
      </w:r>
      <w:r w:rsidRPr="00143246">
        <w:rPr>
          <w:sz w:val="28"/>
          <w:szCs w:val="28"/>
        </w:rPr>
        <w:t xml:space="preserve">настоящему заключению составлена сопоставительная таблица, в которой отражены действующая и предложенная редакции.  </w:t>
      </w:r>
    </w:p>
    <w:p w14:paraId="34631F98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BFCE1A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397">
        <w:rPr>
          <w:sz w:val="28"/>
          <w:szCs w:val="28"/>
        </w:rPr>
        <w:t>В ходе экспертизы установлено следующее:</w:t>
      </w:r>
    </w:p>
    <w:p w14:paraId="2E52AB04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F97">
        <w:rPr>
          <w:sz w:val="28"/>
          <w:szCs w:val="28"/>
        </w:rPr>
        <w:t xml:space="preserve">С </w:t>
      </w:r>
      <w:r>
        <w:rPr>
          <w:sz w:val="28"/>
          <w:szCs w:val="28"/>
        </w:rPr>
        <w:t>0</w:t>
      </w:r>
      <w:r w:rsidRPr="00B71F97">
        <w:rPr>
          <w:sz w:val="28"/>
          <w:szCs w:val="28"/>
        </w:rPr>
        <w:t>1</w:t>
      </w:r>
      <w:r>
        <w:rPr>
          <w:sz w:val="28"/>
          <w:szCs w:val="28"/>
        </w:rPr>
        <w:t xml:space="preserve">.03.2026 </w:t>
      </w:r>
      <w:r w:rsidRPr="00B71F97">
        <w:rPr>
          <w:sz w:val="28"/>
          <w:szCs w:val="28"/>
        </w:rPr>
        <w:t xml:space="preserve">вступило в силу </w:t>
      </w:r>
      <w:r>
        <w:rPr>
          <w:sz w:val="28"/>
          <w:szCs w:val="28"/>
        </w:rPr>
        <w:t>п</w:t>
      </w:r>
      <w:r w:rsidRPr="00B71F97">
        <w:rPr>
          <w:sz w:val="28"/>
          <w:szCs w:val="28"/>
        </w:rPr>
        <w:t>остановление Правительства Российской Федерации от 27</w:t>
      </w:r>
      <w:r>
        <w:rPr>
          <w:sz w:val="28"/>
          <w:szCs w:val="28"/>
        </w:rPr>
        <w:t xml:space="preserve">.11.2025 </w:t>
      </w:r>
      <w:r w:rsidRPr="00B71F97">
        <w:rPr>
          <w:sz w:val="28"/>
          <w:szCs w:val="28"/>
        </w:rPr>
        <w:t>№ 1912</w:t>
      </w:r>
      <w:r>
        <w:rPr>
          <w:sz w:val="28"/>
          <w:szCs w:val="28"/>
        </w:rPr>
        <w:t xml:space="preserve">, которым утверждены </w:t>
      </w:r>
      <w:r w:rsidRPr="00B71F97">
        <w:rPr>
          <w:sz w:val="28"/>
          <w:szCs w:val="28"/>
        </w:rPr>
        <w:t>новые Правила предоставления гостиничных услуг и услуг иных средств размещения в Российской Федерации</w:t>
      </w:r>
      <w:r>
        <w:rPr>
          <w:sz w:val="28"/>
          <w:szCs w:val="28"/>
        </w:rPr>
        <w:t xml:space="preserve">, а также признано </w:t>
      </w:r>
      <w:r w:rsidRPr="00B71F97">
        <w:rPr>
          <w:sz w:val="28"/>
          <w:szCs w:val="28"/>
        </w:rPr>
        <w:t>утра</w:t>
      </w:r>
      <w:r>
        <w:rPr>
          <w:sz w:val="28"/>
          <w:szCs w:val="28"/>
        </w:rPr>
        <w:t xml:space="preserve">тившим </w:t>
      </w:r>
      <w:r w:rsidRPr="00B71F97">
        <w:rPr>
          <w:sz w:val="28"/>
          <w:szCs w:val="28"/>
        </w:rPr>
        <w:t xml:space="preserve">силу </w:t>
      </w:r>
      <w:r>
        <w:rPr>
          <w:sz w:val="28"/>
          <w:szCs w:val="28"/>
        </w:rPr>
        <w:t>п</w:t>
      </w:r>
      <w:r w:rsidRPr="00B71F97">
        <w:rPr>
          <w:sz w:val="28"/>
          <w:szCs w:val="28"/>
        </w:rPr>
        <w:t>остановление Правительства РФ от 18</w:t>
      </w:r>
      <w:r>
        <w:rPr>
          <w:sz w:val="28"/>
          <w:szCs w:val="28"/>
        </w:rPr>
        <w:t>.11.</w:t>
      </w:r>
      <w:r w:rsidRPr="00B71F97">
        <w:rPr>
          <w:sz w:val="28"/>
          <w:szCs w:val="28"/>
        </w:rPr>
        <w:t>2020 № 1853 «Об утверждении Правил предоставления гостиничных услуг в Российской Федерации».</w:t>
      </w:r>
    </w:p>
    <w:p w14:paraId="34777DB0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срок пребывания работника в командировке определяется по проездным документам, представляемым работником по возвращении из служебной командировки. Учитывая, что перечень документов не закрыт, подтверждением фактического срока пребывания работника в командировке могут являться любые первичные документы, оформленные в соответствии с законодательством РФ о бухгалтерском учете, которые свидетельствуют о фактическом проезде к месту командирования и обратно, в том числе и на служебном транспорте. </w:t>
      </w:r>
    </w:p>
    <w:p w14:paraId="671D9C7B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разработан с целью приведения решения Думы города Пыть-Яха от 16.12.2016 № 46 </w:t>
      </w:r>
      <w:r w:rsidRPr="00886397">
        <w:rPr>
          <w:sz w:val="28"/>
          <w:szCs w:val="28"/>
        </w:rPr>
        <w:t>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</w:t>
      </w:r>
      <w:r w:rsidRPr="00E10A40">
        <w:rPr>
          <w:sz w:val="28"/>
          <w:szCs w:val="28"/>
        </w:rPr>
        <w:t xml:space="preserve"> города Пыть-Яха»</w:t>
      </w:r>
      <w:r>
        <w:rPr>
          <w:sz w:val="28"/>
          <w:szCs w:val="28"/>
        </w:rPr>
        <w:t xml:space="preserve"> в соответствие с действующим законодательством. </w:t>
      </w:r>
    </w:p>
    <w:p w14:paraId="760908D3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Согласно приложенному к проекту решению финансово-экономическому обоснованию от </w:t>
      </w:r>
      <w:r>
        <w:rPr>
          <w:sz w:val="28"/>
          <w:szCs w:val="28"/>
        </w:rPr>
        <w:t>18</w:t>
      </w:r>
      <w:r w:rsidRPr="00E10A40">
        <w:rPr>
          <w:sz w:val="28"/>
          <w:szCs w:val="28"/>
        </w:rPr>
        <w:t>.0</w:t>
      </w:r>
      <w:r>
        <w:rPr>
          <w:sz w:val="28"/>
          <w:szCs w:val="28"/>
        </w:rPr>
        <w:t>2.2026</w:t>
      </w:r>
      <w:r w:rsidRPr="00E10A40">
        <w:rPr>
          <w:sz w:val="28"/>
          <w:szCs w:val="28"/>
        </w:rPr>
        <w:t xml:space="preserve"> № 8-</w:t>
      </w:r>
      <w:r>
        <w:rPr>
          <w:sz w:val="28"/>
          <w:szCs w:val="28"/>
        </w:rPr>
        <w:t xml:space="preserve">01-Сл-2082 реализация данного проекта не повлечет за собой увеличение расходов за счет средств бюджета города Пыть-Яха. </w:t>
      </w:r>
    </w:p>
    <w:p w14:paraId="56D12D82" w14:textId="77777777" w:rsidR="0058591E" w:rsidRDefault="0058591E" w:rsidP="005859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9E79087" w14:textId="659D18E6" w:rsidR="0058591E" w:rsidRDefault="0058591E" w:rsidP="0058591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финансово-экономического характера отсутствуют.</w:t>
      </w:r>
    </w:p>
    <w:p w14:paraId="591818F0" w14:textId="77777777" w:rsidR="0058591E" w:rsidRPr="00886397" w:rsidRDefault="0058591E" w:rsidP="0058591E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14:paraId="73A07909" w14:textId="77777777" w:rsidR="0058591E" w:rsidRDefault="0058591E" w:rsidP="00585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397">
        <w:rPr>
          <w:sz w:val="28"/>
          <w:szCs w:val="28"/>
        </w:rPr>
        <w:t>На о</w:t>
      </w:r>
      <w:r>
        <w:rPr>
          <w:sz w:val="28"/>
          <w:szCs w:val="28"/>
        </w:rPr>
        <w:t>с</w:t>
      </w:r>
      <w:r w:rsidRPr="00886397">
        <w:rPr>
          <w:sz w:val="28"/>
          <w:szCs w:val="28"/>
        </w:rPr>
        <w:t>новании вышеизложенного, Счетно-контрольная палата города Пыть-Яха считает возможным предложить Думе города к рассмотрению проект решения «О 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</w:t>
      </w:r>
      <w:r w:rsidRPr="00E10A40">
        <w:rPr>
          <w:sz w:val="28"/>
          <w:szCs w:val="28"/>
        </w:rPr>
        <w:t xml:space="preserve"> города Пыть-Яха» (в ред. от 15.11.2022 № 109</w:t>
      </w:r>
      <w:r>
        <w:rPr>
          <w:sz w:val="28"/>
          <w:szCs w:val="28"/>
        </w:rPr>
        <w:t>, от 03.07.2023 № 172, от 26.09.2025 № 376</w:t>
      </w:r>
      <w:r w:rsidRPr="00E10A4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7D9E0FC" w14:textId="77777777" w:rsidR="0058591E" w:rsidRPr="00E10A40" w:rsidRDefault="0058591E" w:rsidP="005859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98EA82" w14:textId="77777777" w:rsidR="0058591E" w:rsidRPr="00E10A40" w:rsidRDefault="0058591E" w:rsidP="0058591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>Инспектор</w:t>
      </w:r>
    </w:p>
    <w:p w14:paraId="3169313A" w14:textId="77777777" w:rsidR="0058591E" w:rsidRPr="00E10A40" w:rsidRDefault="0058591E" w:rsidP="0058591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 xml:space="preserve">Счетно-контрольной палаты </w:t>
      </w:r>
    </w:p>
    <w:p w14:paraId="684768E6" w14:textId="3729AFA7" w:rsidR="00A003F4" w:rsidRPr="00A433FE" w:rsidRDefault="0058591E" w:rsidP="00A433FE">
      <w:pPr>
        <w:autoSpaceDE w:val="0"/>
        <w:autoSpaceDN w:val="0"/>
        <w:adjustRightInd w:val="0"/>
        <w:jc w:val="both"/>
        <w:rPr>
          <w:bCs/>
          <w:sz w:val="28"/>
          <w:szCs w:val="28"/>
        </w:rPr>
        <w:sectPr w:rsidR="00A003F4" w:rsidRPr="00A433FE" w:rsidSect="00A003F4">
          <w:headerReference w:type="default" r:id="rId8"/>
          <w:footerReference w:type="even" r:id="rId9"/>
          <w:foot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E10A40">
        <w:rPr>
          <w:bCs/>
          <w:sz w:val="28"/>
          <w:szCs w:val="28"/>
        </w:rPr>
        <w:t>города П</w:t>
      </w:r>
      <w:r>
        <w:rPr>
          <w:bCs/>
          <w:sz w:val="28"/>
          <w:szCs w:val="28"/>
        </w:rPr>
        <w:t>ы</w:t>
      </w:r>
      <w:r w:rsidRPr="00E10A40">
        <w:rPr>
          <w:bCs/>
          <w:sz w:val="28"/>
          <w:szCs w:val="28"/>
        </w:rPr>
        <w:t xml:space="preserve">ть-Яха                  </w:t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</w:t>
      </w:r>
      <w:r w:rsidRPr="00E10A40">
        <w:rPr>
          <w:bCs/>
          <w:sz w:val="28"/>
          <w:szCs w:val="28"/>
        </w:rPr>
        <w:t xml:space="preserve">                                    Г.Ф. Урубков</w:t>
      </w:r>
      <w:r>
        <w:rPr>
          <w:bCs/>
          <w:sz w:val="28"/>
          <w:szCs w:val="28"/>
        </w:rPr>
        <w:t>а</w:t>
      </w:r>
    </w:p>
    <w:p w14:paraId="4C26560D" w14:textId="77777777" w:rsidR="00047746" w:rsidRPr="00047746" w:rsidRDefault="00047746" w:rsidP="00A433FE">
      <w:pPr>
        <w:ind w:left="10620"/>
      </w:pPr>
      <w:r w:rsidRPr="00047746">
        <w:lastRenderedPageBreak/>
        <w:t xml:space="preserve">Приложение к заключению </w:t>
      </w:r>
    </w:p>
    <w:p w14:paraId="75C0005E" w14:textId="54A996BC" w:rsidR="00047746" w:rsidRDefault="00047746" w:rsidP="00047746">
      <w:pPr>
        <w:ind w:left="9912" w:firstLine="708"/>
      </w:pPr>
      <w:r w:rsidRPr="00047746">
        <w:t xml:space="preserve">от </w:t>
      </w:r>
      <w:r w:rsidR="00DA0A2E">
        <w:t>1</w:t>
      </w:r>
      <w:r w:rsidR="00085EF7">
        <w:t>6</w:t>
      </w:r>
      <w:r w:rsidRPr="00047746">
        <w:t>.0</w:t>
      </w:r>
      <w:r w:rsidR="00DA0A2E">
        <w:t>3</w:t>
      </w:r>
      <w:r w:rsidRPr="00047746">
        <w:t>.202</w:t>
      </w:r>
      <w:r w:rsidR="00DA0A2E">
        <w:t>6</w:t>
      </w:r>
      <w:r w:rsidRPr="00047746">
        <w:t xml:space="preserve"> № </w:t>
      </w:r>
      <w:r w:rsidR="00DA0A2E">
        <w:t>4</w:t>
      </w:r>
      <w:r w:rsidR="00202647">
        <w:t>/</w:t>
      </w:r>
      <w:r w:rsidRPr="00047746">
        <w:t>Д</w:t>
      </w:r>
    </w:p>
    <w:p w14:paraId="2D70E6F5" w14:textId="77777777" w:rsidR="00047746" w:rsidRPr="00047746" w:rsidRDefault="00047746" w:rsidP="00C155FA">
      <w:pPr>
        <w:rPr>
          <w:sz w:val="28"/>
          <w:szCs w:val="28"/>
        </w:rPr>
      </w:pPr>
    </w:p>
    <w:tbl>
      <w:tblPr>
        <w:tblStyle w:val="aa"/>
        <w:tblW w:w="15027" w:type="dxa"/>
        <w:tblInd w:w="-431" w:type="dxa"/>
        <w:tblLook w:val="04A0" w:firstRow="1" w:lastRow="0" w:firstColumn="1" w:lastColumn="0" w:noHBand="0" w:noVBand="1"/>
      </w:tblPr>
      <w:tblGrid>
        <w:gridCol w:w="1986"/>
        <w:gridCol w:w="6233"/>
        <w:gridCol w:w="6808"/>
      </w:tblGrid>
      <w:tr w:rsidR="0058591E" w:rsidRPr="00F23F83" w14:paraId="4E6C237D" w14:textId="49715E6D" w:rsidTr="006A13E7">
        <w:tc>
          <w:tcPr>
            <w:tcW w:w="1986" w:type="dxa"/>
          </w:tcPr>
          <w:p w14:paraId="5F591493" w14:textId="77777777" w:rsidR="0058591E" w:rsidRPr="00F23F83" w:rsidRDefault="0058591E" w:rsidP="00047746">
            <w:pPr>
              <w:jc w:val="center"/>
            </w:pPr>
            <w:r w:rsidRPr="00F23F83">
              <w:t>№ п/п решения Положения</w:t>
            </w:r>
          </w:p>
        </w:tc>
        <w:tc>
          <w:tcPr>
            <w:tcW w:w="6233" w:type="dxa"/>
          </w:tcPr>
          <w:p w14:paraId="777747DB" w14:textId="77777777" w:rsidR="0058591E" w:rsidRPr="00F23F83" w:rsidRDefault="0058591E" w:rsidP="00047746">
            <w:pPr>
              <w:jc w:val="center"/>
            </w:pPr>
            <w:r w:rsidRPr="00F23F83">
              <w:t>Действующая редакция</w:t>
            </w:r>
          </w:p>
        </w:tc>
        <w:tc>
          <w:tcPr>
            <w:tcW w:w="6808" w:type="dxa"/>
          </w:tcPr>
          <w:p w14:paraId="1D405511" w14:textId="33AEB4FA" w:rsidR="0058591E" w:rsidRPr="00F23F83" w:rsidRDefault="0058591E" w:rsidP="00047746">
            <w:pPr>
              <w:jc w:val="center"/>
            </w:pPr>
            <w:r w:rsidRPr="00F23F83">
              <w:t>Предложенная редакция</w:t>
            </w:r>
          </w:p>
        </w:tc>
      </w:tr>
      <w:tr w:rsidR="0058591E" w:rsidRPr="00F23F83" w14:paraId="039A3704" w14:textId="480C1C01" w:rsidTr="00B66CDC">
        <w:tc>
          <w:tcPr>
            <w:tcW w:w="1986" w:type="dxa"/>
          </w:tcPr>
          <w:p w14:paraId="75CDD859" w14:textId="79C14435" w:rsidR="0058591E" w:rsidRDefault="0058591E" w:rsidP="00100235">
            <w:r>
              <w:t xml:space="preserve">Абзац третий </w:t>
            </w:r>
          </w:p>
          <w:p w14:paraId="259A54CB" w14:textId="7C08B9D3" w:rsidR="0058591E" w:rsidRPr="00F23F83" w:rsidRDefault="0058591E" w:rsidP="00047746">
            <w:pPr>
              <w:jc w:val="center"/>
            </w:pPr>
            <w:r>
              <w:t>п. 23</w:t>
            </w:r>
          </w:p>
        </w:tc>
        <w:tc>
          <w:tcPr>
            <w:tcW w:w="6233" w:type="dxa"/>
          </w:tcPr>
          <w:p w14:paraId="2CB3B62E" w14:textId="4DAC58F1" w:rsidR="0058591E" w:rsidRPr="00F23F83" w:rsidRDefault="0058591E" w:rsidP="00047746">
            <w:pPr>
              <w:jc w:val="both"/>
            </w:pPr>
            <w:r w:rsidRPr="00393F18">
              <w:t>В случае отсутствия проездных документов фактический срок пребывания в командировке подтверждается командированным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18.11.2020 № 1853 «Об утверждении Правил предоставления гостиничных услуг в Российской Федерации</w:t>
            </w:r>
            <w:r>
              <w:t>».</w:t>
            </w:r>
          </w:p>
        </w:tc>
        <w:tc>
          <w:tcPr>
            <w:tcW w:w="6808" w:type="dxa"/>
          </w:tcPr>
          <w:p w14:paraId="139B405C" w14:textId="0B005A02" w:rsidR="0058591E" w:rsidRPr="00F23F83" w:rsidRDefault="0058591E" w:rsidP="0058591E">
            <w:pPr>
              <w:tabs>
                <w:tab w:val="left" w:pos="1658"/>
              </w:tabs>
              <w:jc w:val="both"/>
            </w:pPr>
            <w:r>
              <w:t xml:space="preserve">В случае отсутствия проездных документов фактический срок пребывания </w:t>
            </w:r>
            <w:r w:rsidRPr="00393F18">
              <w:rPr>
                <w:b/>
                <w:bCs/>
                <w:i/>
                <w:iCs/>
              </w:rPr>
              <w:t>работников</w:t>
            </w:r>
            <w:r>
              <w:t xml:space="preserve"> в командировке </w:t>
            </w:r>
            <w:r w:rsidRPr="00393F18">
              <w:rPr>
                <w:b/>
                <w:bCs/>
                <w:i/>
                <w:iCs/>
              </w:rPr>
              <w:t>работники</w:t>
            </w:r>
            <w:r>
              <w:t xml:space="preserve"> подтверждают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</w:t>
            </w:r>
            <w:r w:rsidRPr="00393F18">
              <w:rPr>
                <w:b/>
                <w:bCs/>
                <w:i/>
                <w:iCs/>
              </w:rPr>
              <w:t>и иных средств размещения</w:t>
            </w:r>
            <w:r>
              <w:t xml:space="preserve"> по месту командирования и содержащим сведения, предусмотренные Правилами предоставления гостиничных услуг и услуг иных средств размещения в Российской Федерации, утвержденными постановлением Правительства Российской Федерации от 27.11.2025 № 1912 «Об утверждении правил предоставления гостиничных услуг и услуг иных средств размещения в Российской Федерации». </w:t>
            </w:r>
          </w:p>
        </w:tc>
      </w:tr>
      <w:tr w:rsidR="0058591E" w:rsidRPr="00F23F83" w14:paraId="4A440F00" w14:textId="77777777" w:rsidTr="00315F21">
        <w:tc>
          <w:tcPr>
            <w:tcW w:w="1986" w:type="dxa"/>
          </w:tcPr>
          <w:p w14:paraId="5C77D3E4" w14:textId="77777777" w:rsidR="0058591E" w:rsidRDefault="0058591E" w:rsidP="00047746">
            <w:pPr>
              <w:jc w:val="center"/>
            </w:pPr>
            <w:r>
              <w:t xml:space="preserve">Абзац четвертый </w:t>
            </w:r>
          </w:p>
          <w:p w14:paraId="743A4860" w14:textId="607DFDA0" w:rsidR="0058591E" w:rsidRDefault="0058591E" w:rsidP="00047746">
            <w:pPr>
              <w:jc w:val="center"/>
            </w:pPr>
            <w:r>
              <w:t>п. 23</w:t>
            </w:r>
          </w:p>
        </w:tc>
        <w:tc>
          <w:tcPr>
            <w:tcW w:w="6233" w:type="dxa"/>
          </w:tcPr>
          <w:p w14:paraId="7AF791D1" w14:textId="1B7DC7ED" w:rsidR="0058591E" w:rsidRPr="00393F18" w:rsidRDefault="0058591E" w:rsidP="00047746">
            <w:pPr>
              <w:jc w:val="both"/>
            </w:pPr>
            <w:r w:rsidRPr="00331FE4">
      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командированным представляются служебная записка и (или) иной документ о фактическом сроке пребывания его в командировке, содержащий подтверждение принимающей стороны (организации либо должностного лица) о сроке его прибытия (убытия) к месту командирования (из места командирования).</w:t>
            </w:r>
          </w:p>
        </w:tc>
        <w:tc>
          <w:tcPr>
            <w:tcW w:w="6808" w:type="dxa"/>
          </w:tcPr>
          <w:p w14:paraId="108E9DAF" w14:textId="46C617E0" w:rsidR="0058591E" w:rsidRPr="00F23F83" w:rsidRDefault="0058591E" w:rsidP="0058591E">
            <w:pPr>
              <w:tabs>
                <w:tab w:val="left" w:pos="1658"/>
              </w:tabs>
              <w:jc w:val="both"/>
            </w:pPr>
            <w:r w:rsidRPr="00331FE4">
      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</w:t>
            </w:r>
            <w:r w:rsidRPr="00331FE4">
              <w:rPr>
                <w:b/>
                <w:bCs/>
                <w:i/>
                <w:iCs/>
              </w:rPr>
              <w:t xml:space="preserve">и иных средств размещения </w:t>
            </w:r>
            <w:r w:rsidRPr="00331FE4">
              <w:t>по месту командирования, в целях подтверждения фактического срока пребывания в месте командирования командированным представляются служебная записка и (или) иной документ о фактическом сроке пребывания его в командировке, содержащий подтверждение принимающей стороны (организации либо должностного лица) о сроке его прибытия (убытия) к месту командирования (из места командирования).</w:t>
            </w:r>
          </w:p>
        </w:tc>
      </w:tr>
    </w:tbl>
    <w:p w14:paraId="769F46C3" w14:textId="77777777" w:rsidR="00047746" w:rsidRPr="00047746" w:rsidRDefault="00047746" w:rsidP="00C155FA"/>
    <w:sectPr w:rsidR="00047746" w:rsidRPr="00047746" w:rsidSect="00047746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C00EB" w14:textId="77777777" w:rsidR="00D71C02" w:rsidRDefault="00D71C02">
      <w:r>
        <w:separator/>
      </w:r>
    </w:p>
  </w:endnote>
  <w:endnote w:type="continuationSeparator" w:id="0">
    <w:p w14:paraId="50098420" w14:textId="77777777" w:rsidR="00D71C02" w:rsidRDefault="00D7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360D5" w14:textId="77777777"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C6A8E5" w14:textId="77777777" w:rsidR="00082191" w:rsidRDefault="00D71C02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8E27C" w14:textId="77777777" w:rsidR="00082191" w:rsidRDefault="00D71C02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AA7BE" w14:textId="77777777" w:rsidR="00D71C02" w:rsidRDefault="00D71C02">
      <w:r>
        <w:separator/>
      </w:r>
    </w:p>
  </w:footnote>
  <w:footnote w:type="continuationSeparator" w:id="0">
    <w:p w14:paraId="7A8E926E" w14:textId="77777777" w:rsidR="00D71C02" w:rsidRDefault="00D7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C6DD8" w14:textId="180F2FD2"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85EF7">
      <w:rPr>
        <w:noProof/>
      </w:rPr>
      <w:t>2</w:t>
    </w:r>
    <w:r>
      <w:fldChar w:fldCharType="end"/>
    </w:r>
  </w:p>
  <w:p w14:paraId="665EC504" w14:textId="77777777" w:rsidR="00AD05B1" w:rsidRDefault="00D71C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0367B2"/>
    <w:rsid w:val="00047746"/>
    <w:rsid w:val="00072036"/>
    <w:rsid w:val="00083150"/>
    <w:rsid w:val="00085EF7"/>
    <w:rsid w:val="00090188"/>
    <w:rsid w:val="000C1A91"/>
    <w:rsid w:val="000E5885"/>
    <w:rsid w:val="00100235"/>
    <w:rsid w:val="001258FF"/>
    <w:rsid w:val="00131A5B"/>
    <w:rsid w:val="00143246"/>
    <w:rsid w:val="00190684"/>
    <w:rsid w:val="001A2C08"/>
    <w:rsid w:val="001D1908"/>
    <w:rsid w:val="001E2570"/>
    <w:rsid w:val="00202647"/>
    <w:rsid w:val="00210C27"/>
    <w:rsid w:val="00233BA1"/>
    <w:rsid w:val="00233F2B"/>
    <w:rsid w:val="002417B2"/>
    <w:rsid w:val="00254203"/>
    <w:rsid w:val="002653D1"/>
    <w:rsid w:val="00283936"/>
    <w:rsid w:val="00291B83"/>
    <w:rsid w:val="002B09E6"/>
    <w:rsid w:val="002B2B12"/>
    <w:rsid w:val="002D192B"/>
    <w:rsid w:val="002F0B46"/>
    <w:rsid w:val="002F5DBB"/>
    <w:rsid w:val="00331FE4"/>
    <w:rsid w:val="00344611"/>
    <w:rsid w:val="00355BFA"/>
    <w:rsid w:val="00373702"/>
    <w:rsid w:val="00393F18"/>
    <w:rsid w:val="00395E7F"/>
    <w:rsid w:val="003D560B"/>
    <w:rsid w:val="003E69A4"/>
    <w:rsid w:val="004146C5"/>
    <w:rsid w:val="0042148F"/>
    <w:rsid w:val="00430476"/>
    <w:rsid w:val="004A5288"/>
    <w:rsid w:val="00502C6C"/>
    <w:rsid w:val="0051228C"/>
    <w:rsid w:val="00536DE8"/>
    <w:rsid w:val="0058591E"/>
    <w:rsid w:val="005C292D"/>
    <w:rsid w:val="00617465"/>
    <w:rsid w:val="006510A9"/>
    <w:rsid w:val="00680F8E"/>
    <w:rsid w:val="006866E2"/>
    <w:rsid w:val="00780902"/>
    <w:rsid w:val="007B01D8"/>
    <w:rsid w:val="007B7EED"/>
    <w:rsid w:val="007E1A1A"/>
    <w:rsid w:val="007E2C75"/>
    <w:rsid w:val="00800683"/>
    <w:rsid w:val="00806829"/>
    <w:rsid w:val="00834139"/>
    <w:rsid w:val="0087168E"/>
    <w:rsid w:val="00886397"/>
    <w:rsid w:val="00897064"/>
    <w:rsid w:val="00905D59"/>
    <w:rsid w:val="00914806"/>
    <w:rsid w:val="00916322"/>
    <w:rsid w:val="00946ED5"/>
    <w:rsid w:val="009634E1"/>
    <w:rsid w:val="00965F0D"/>
    <w:rsid w:val="00966EEC"/>
    <w:rsid w:val="0098001E"/>
    <w:rsid w:val="00990E32"/>
    <w:rsid w:val="009A11DF"/>
    <w:rsid w:val="009D48A7"/>
    <w:rsid w:val="009D7526"/>
    <w:rsid w:val="009E0282"/>
    <w:rsid w:val="009F26DA"/>
    <w:rsid w:val="00A003F4"/>
    <w:rsid w:val="00A433FE"/>
    <w:rsid w:val="00A63A2B"/>
    <w:rsid w:val="00A94096"/>
    <w:rsid w:val="00AB44E0"/>
    <w:rsid w:val="00AD10C8"/>
    <w:rsid w:val="00AE3BF9"/>
    <w:rsid w:val="00AE5164"/>
    <w:rsid w:val="00B00120"/>
    <w:rsid w:val="00B14CBC"/>
    <w:rsid w:val="00B16213"/>
    <w:rsid w:val="00B6094A"/>
    <w:rsid w:val="00B71F97"/>
    <w:rsid w:val="00BA6838"/>
    <w:rsid w:val="00BB1146"/>
    <w:rsid w:val="00C155FA"/>
    <w:rsid w:val="00C50EB2"/>
    <w:rsid w:val="00C857B0"/>
    <w:rsid w:val="00C9035A"/>
    <w:rsid w:val="00C930BF"/>
    <w:rsid w:val="00CA314E"/>
    <w:rsid w:val="00CA3CA2"/>
    <w:rsid w:val="00CB1756"/>
    <w:rsid w:val="00CE72CA"/>
    <w:rsid w:val="00CE78D5"/>
    <w:rsid w:val="00CF62F8"/>
    <w:rsid w:val="00D0161F"/>
    <w:rsid w:val="00D309C3"/>
    <w:rsid w:val="00D7015B"/>
    <w:rsid w:val="00D71C02"/>
    <w:rsid w:val="00D939CD"/>
    <w:rsid w:val="00DA0A2E"/>
    <w:rsid w:val="00DE6DC1"/>
    <w:rsid w:val="00DF1B1E"/>
    <w:rsid w:val="00E10A40"/>
    <w:rsid w:val="00E172A2"/>
    <w:rsid w:val="00E174B6"/>
    <w:rsid w:val="00E4132E"/>
    <w:rsid w:val="00E449A6"/>
    <w:rsid w:val="00E47FEC"/>
    <w:rsid w:val="00E5262E"/>
    <w:rsid w:val="00E52A65"/>
    <w:rsid w:val="00EC2294"/>
    <w:rsid w:val="00EE6BE6"/>
    <w:rsid w:val="00F005CA"/>
    <w:rsid w:val="00F00B8E"/>
    <w:rsid w:val="00F01165"/>
    <w:rsid w:val="00F105B7"/>
    <w:rsid w:val="00F16BF5"/>
    <w:rsid w:val="00F23F83"/>
    <w:rsid w:val="00F33464"/>
    <w:rsid w:val="00F50EB1"/>
    <w:rsid w:val="00F62FDE"/>
    <w:rsid w:val="00F716CC"/>
    <w:rsid w:val="00F75E5F"/>
    <w:rsid w:val="00FB3103"/>
    <w:rsid w:val="00FD590F"/>
    <w:rsid w:val="00FE3439"/>
    <w:rsid w:val="00F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77249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047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6510A9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6510A9"/>
    <w:rPr>
      <w:color w:val="0000FF"/>
      <w:u w:val="single"/>
    </w:rPr>
  </w:style>
  <w:style w:type="character" w:styleId="ad">
    <w:name w:val="Strong"/>
    <w:basedOn w:val="a0"/>
    <w:uiPriority w:val="22"/>
    <w:qFormat/>
    <w:rsid w:val="0088639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3D5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A4A24-6CF9-4C90-BE69-7EC03830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3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cp:lastPrinted>2025-09-08T05:01:00Z</cp:lastPrinted>
  <dcterms:created xsi:type="dcterms:W3CDTF">2023-06-15T10:30:00Z</dcterms:created>
  <dcterms:modified xsi:type="dcterms:W3CDTF">2026-03-13T09:46:00Z</dcterms:modified>
</cp:coreProperties>
</file>